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t>（一）应届毕业生</w:t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t>        </w:t>
      </w:r>
    </w:p>
    <w:tbl>
      <w:tblPr>
        <w:tblW w:w="0" w:type="auto"/>
        <w:tblCellSpacing w:w="7" w:type="dxa"/>
        <w:tblInd w:w="0" w:type="dxa"/>
        <w:shd w:val="clear" w:color="auto" w:fill="00000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584"/>
        <w:gridCol w:w="584"/>
        <w:gridCol w:w="1424"/>
        <w:gridCol w:w="1994"/>
        <w:gridCol w:w="2564"/>
        <w:gridCol w:w="1011"/>
      </w:tblGrid>
      <w:tr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岗位名称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需求人数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薪资待遇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学历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专业要求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工作要求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人力资源管理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2名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6-15万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全日制本科、硕士研究生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人力资源管理专业。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行政部人力资源管理专员。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公司总部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全过程工程咨询管理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20名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6-15万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全日制本科、硕士研究生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建筑学、结构学、工业与民用建筑、土木工程、工程造价、工程咨询、工程技术、工程管理等相关专业。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项目管理机构现场管理人员。工作前两年自愿去嘉兴市域外锻炼工作的，公司将作为重点培养对象列入人才储备计划。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公司总部或嘉兴、外地驻项目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建筑工程监理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10名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6-15万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全日制本科、硕士研究生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建筑学、结构学、工业与民用建筑、土木工程、工程技术、工程管理等建筑类相关专业。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项目监理机构现场监理人员。工作前两年自愿去嘉兴市域外锻炼工作的，公司将作为重点培养对象列入人才储备计划。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嘉兴或外地驻项目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市政公用工程监理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10名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6-15万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全日制本科、硕士研究生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道路桥梁、土木工程、工程技术、工程管理等市政类相关专业。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项目监理机构现场监理人员。工作前两年自愿去嘉兴市域外锻炼工作的，公司将作为重点培养对象列入人才储备计划。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嘉兴或外地驻项目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水利工程施工监理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10名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6-15万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全日制本科、硕士研究生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水工结构工程、水利水电工程、水利水电建设工程管理、农业水土工程、水利工程等水利水电类相关专业。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项目监理机构现场监理人员。工作前两年自愿去嘉兴市域外锻炼工作的，公司将作为重点培养对象列入人才储备计划。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嘉兴或外地驻项目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电力工程监理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10名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6-15万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全日制本科、硕士研究生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热能动力工程、水能动力工程、能源工程、输配电及用电工程、电力系统自动化等电力工程类相关专业。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项目监理机构现场监理人员。工作前两年自愿去嘉兴市域外锻炼工作的，公司将作为重点培养对象列入人才储备计划。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嘉兴或外地驻项目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机电安装工程监理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5名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6-15万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全日制本科、硕士研究生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机电安装、暖通工程、电力工程、给排水、消防工程、建筑智能化、机械自动化、电气自动化等机电安装类相关专业。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项目监理机构现场监理人员。工作前两年自愿去嘉兴市域外锻炼工作的，公司将作为重点培养对象列入人才储备计划。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嘉兴或外地驻项目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t>        </w:t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t>        （二）相关专业工程师</w:t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t>        </w:t>
      </w:r>
    </w:p>
    <w:tbl>
      <w:tblPr>
        <w:tblW w:w="0" w:type="auto"/>
        <w:tblCellSpacing w:w="7" w:type="dxa"/>
        <w:tblInd w:w="0" w:type="dxa"/>
        <w:shd w:val="clear" w:color="auto" w:fill="00000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629"/>
        <w:gridCol w:w="659"/>
        <w:gridCol w:w="914"/>
        <w:gridCol w:w="734"/>
        <w:gridCol w:w="2264"/>
        <w:gridCol w:w="2264"/>
        <w:gridCol w:w="921"/>
      </w:tblGrid>
      <w:tr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岗位名称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需求人数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薪资待遇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学历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年龄</w:t>
            </w:r>
          </w:p>
        </w:tc>
        <w:tc>
          <w:tcPr>
            <w:tcW w:w="22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专业要求</w:t>
            </w:r>
          </w:p>
        </w:tc>
        <w:tc>
          <w:tcPr>
            <w:tcW w:w="22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工作要求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全过程工程咨询管理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10名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底薪+绩效考核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大专及以上学历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50周岁以下</w:t>
            </w:r>
          </w:p>
        </w:tc>
        <w:tc>
          <w:tcPr>
            <w:tcW w:w="22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建筑学、结构学、工业与民用建筑、土木工程、工程造价、工程咨询、工程技术、工程管理等相关专业、具备国家或省注册监理工程师、一级或二级注册造价师、咨询工程师等资格。</w:t>
            </w:r>
          </w:p>
        </w:tc>
        <w:tc>
          <w:tcPr>
            <w:tcW w:w="22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项目管理机构现场管理人员。如绩效考核优秀，将有较大的升职加薪空间。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嘉兴或外地驻项目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建筑工程监理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5名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底薪+绩效考核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大专及以上学历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50周岁以下</w:t>
            </w:r>
          </w:p>
        </w:tc>
        <w:tc>
          <w:tcPr>
            <w:tcW w:w="22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建筑学、结构学、工业与民用建筑、土木工程、工程技术、工程管理等建筑类相关专业、具备国家注册监理工程师等相关监理从业资格。</w:t>
            </w:r>
          </w:p>
        </w:tc>
        <w:tc>
          <w:tcPr>
            <w:tcW w:w="22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项目监理机构现场监理人员。如绩效考核优秀，将有较大的升职加薪空间。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嘉兴或外地驻项目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市政公用工程监理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5名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底薪+绩效考核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大专及以上学历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50周岁以下</w:t>
            </w:r>
          </w:p>
        </w:tc>
        <w:tc>
          <w:tcPr>
            <w:tcW w:w="22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道路桥梁、土木工程、工程技术、工程管理等市政类相关专业、具备国家注册监理工程师等相关监理从业资格。</w:t>
            </w:r>
          </w:p>
        </w:tc>
        <w:tc>
          <w:tcPr>
            <w:tcW w:w="22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项目监理机构现场监理人员。如绩效考核优秀，将有较大的升职加薪空间。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嘉兴或外地驻项目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水利工程施工监理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5名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底薪+绩效考核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大专及以上学历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50周岁以下</w:t>
            </w:r>
          </w:p>
        </w:tc>
        <w:tc>
          <w:tcPr>
            <w:tcW w:w="22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水工结构工程、水利水电工程、水利水电建设工程管理、农业水土工程、水利工程等水利水电类相关专业、具备国家注册监理工程师等相关监理从业资格。</w:t>
            </w:r>
          </w:p>
        </w:tc>
        <w:tc>
          <w:tcPr>
            <w:tcW w:w="22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项目监理机构现场监理人员。如绩效考核优秀，将有较大的升职加薪空间。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嘉兴或外地驻项目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电力工程监理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5名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底薪+绩效考核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大专及以上学历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50周岁以下</w:t>
            </w:r>
          </w:p>
        </w:tc>
        <w:tc>
          <w:tcPr>
            <w:tcW w:w="22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热能动力工程、水能动力工程、能源工程、输配电及用电工程、电力系统自动化等电力工程类相关专业、具备国家注册监理工程师等相关监理从业资格。</w:t>
            </w:r>
          </w:p>
        </w:tc>
        <w:tc>
          <w:tcPr>
            <w:tcW w:w="22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项目监理机构现场监理人员。如绩效考核优秀，将有较大的升职加薪空间。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嘉兴或外地驻项目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机电安装工程监理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3名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底薪+绩效考核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大专及以上学历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50周岁以下</w:t>
            </w:r>
          </w:p>
        </w:tc>
        <w:tc>
          <w:tcPr>
            <w:tcW w:w="22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机电安装、暖通工程、电力工程、给排水、消防工程、建筑智能化、机械自动化、电气自动化等机电安装类相关专业、具备国家注册监理工程师等相关监理从业资格。</w:t>
            </w:r>
          </w:p>
        </w:tc>
        <w:tc>
          <w:tcPr>
            <w:tcW w:w="22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项目监理机构现场监理人员。如绩效考核优秀，将有较大的升职加薪空间。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嘉兴或外地驻项目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t>        </w:t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t>        （三）中高层管理者</w:t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t>        </w:t>
      </w:r>
    </w:p>
    <w:tbl>
      <w:tblPr>
        <w:tblW w:w="0" w:type="auto"/>
        <w:tblCellSpacing w:w="7" w:type="dxa"/>
        <w:tblInd w:w="0" w:type="dxa"/>
        <w:shd w:val="clear" w:color="auto" w:fill="00000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554"/>
        <w:gridCol w:w="1274"/>
        <w:gridCol w:w="734"/>
        <w:gridCol w:w="914"/>
        <w:gridCol w:w="3974"/>
        <w:gridCol w:w="921"/>
      </w:tblGrid>
      <w:tr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岗位名称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需求人数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薪资待遇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学历、职称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年龄</w:t>
            </w:r>
          </w:p>
        </w:tc>
        <w:tc>
          <w:tcPr>
            <w:tcW w:w="3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执业与工作要求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总工程师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1名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底薪30万+绩效考核+配车+技术股（同时享受地方政府人才引进奖励政策）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硕士研究生、高级工程师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45周岁以下（条件优异者可适当放宽）</w:t>
            </w:r>
          </w:p>
        </w:tc>
        <w:tc>
          <w:tcPr>
            <w:tcW w:w="3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1、同时具备一级建筑师（或一级结构师）和相关专业国家注册监理工程师，另有一级造价师、咨询工程师、一级建造师等资格者优先；2、具有优秀的团队协作精神、较高的专业技术水平（在市域范围行业内某项专业领域具有较高的知名度）和较强的对内管理能力。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公司总部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总裁助理兼金华区域公司总经理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1名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底薪30万+绩效考核+配车+技术股（同时享受地方政府人才引进奖励政策）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本科及以上学历、高级工程师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45周岁以下（条件优异者可适当放宽）</w:t>
            </w:r>
          </w:p>
        </w:tc>
        <w:tc>
          <w:tcPr>
            <w:tcW w:w="3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1、具备相关专业国家注册监理工程师，同时具备一级造价师、咨询工程师、一级建造师、结构师、建筑师等一项及以上资格；2、具有优秀的团队协作精神、较强的对内管理能力、较高的对外协调与经营能力。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公司总部与金华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全过程工程咨询事业部经理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1名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底薪+绩效考核+技术股（同时享受地方政府人才引进奖励政策）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本科及以上学历、高级工程师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45周岁以下</w:t>
            </w:r>
          </w:p>
        </w:tc>
        <w:tc>
          <w:tcPr>
            <w:tcW w:w="3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1、具备一级造价师，同时具备相关专业注册监理工程师、咨询工程师、一级建造师、结构师、建筑师等一项及以上资格；2、具有优秀的团队协作精神、较强的对内管理能力、较高的对外协调与经营能力。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公司总部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电力工程监理事业部经理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1名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底薪+绩效考核+技术股（同时享受地方政府人才引进奖励政策）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本科及以上学历、高级工程师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45周岁以下</w:t>
            </w:r>
          </w:p>
        </w:tc>
        <w:tc>
          <w:tcPr>
            <w:tcW w:w="3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1、具备电力工程国家注册监理工程师，同时具备一级造价师、咨询工程师、一级建造师、结构师、建筑师等一项及以上资格；2、具有优秀的团队协作精神、较强的对内管理能力、较高的对外协调与经营能力。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公司总部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9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嘉兴港区区域公司总经理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1名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底薪20万+绩效考核+配车+技术股（同时享受地方政府人才引进奖励政策）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本科及以上学历、高级工程师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45周岁以下</w:t>
            </w:r>
          </w:p>
        </w:tc>
        <w:tc>
          <w:tcPr>
            <w:tcW w:w="3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1、具备相关专业国家注册监理工程师，同时具备一级造价师、咨询工程师、一级建造师、结构师、建筑师等一项及以上资格；2、具有优秀的团队协作精神、较强的对内管理能力、较高的对外协调与经营能力。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2"/>
                <w:szCs w:val="22"/>
              </w:rPr>
              <w:t>嘉兴港区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t>       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1235B"/>
    <w:rsid w:val="4DF1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2021-01-20T06:27:00Z</dcterms:created>
  <dc:creator>Administrator</dc:creator>
  <cp:lastModifiedBy>Administrator</cp:lastModifiedBy>
  <dcterms:modified xsi:type="dcterms:W3CDTF">2021-01-20T09:13:28Z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