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FF" w:rsidRPr="00E446FF" w:rsidRDefault="00E446FF" w:rsidP="00E446FF">
      <w:pPr>
        <w:shd w:val="clear" w:color="auto" w:fill="FFFFFF"/>
        <w:adjustRightInd/>
        <w:snapToGrid/>
        <w:spacing w:after="0" w:afterAutospacing="1"/>
        <w:jc w:val="center"/>
        <w:rPr>
          <w:rFonts w:ascii="微软雅黑" w:hAnsi="微软雅黑" w:cs="宋体"/>
          <w:color w:val="333333"/>
          <w:sz w:val="21"/>
          <w:szCs w:val="21"/>
        </w:rPr>
      </w:pPr>
      <w:r w:rsidRPr="00E446FF">
        <w:rPr>
          <w:rFonts w:ascii="黑体" w:eastAsia="黑体" w:hAnsi="黑体" w:cs="宋体" w:hint="eastAsia"/>
          <w:b/>
          <w:bCs/>
          <w:color w:val="333333"/>
          <w:sz w:val="32"/>
        </w:rPr>
        <w:t>2018年下半年急需岗位进人计划表</w:t>
      </w:r>
    </w:p>
    <w:tbl>
      <w:tblPr>
        <w:tblW w:w="105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2621"/>
        <w:gridCol w:w="647"/>
        <w:gridCol w:w="5500"/>
        <w:gridCol w:w="793"/>
      </w:tblGrid>
      <w:tr w:rsidR="00E446FF" w:rsidRPr="00E446FF" w:rsidTr="00E446FF">
        <w:trPr>
          <w:trHeight w:val="495"/>
          <w:jc w:val="center"/>
        </w:trPr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需求岗位</w:t>
            </w:r>
          </w:p>
        </w:tc>
        <w:tc>
          <w:tcPr>
            <w:tcW w:w="81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需求情况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E446FF" w:rsidRPr="00E446FF" w:rsidTr="00E446FF">
        <w:trPr>
          <w:trHeight w:val="6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专业要求</w:t>
            </w:r>
          </w:p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（若为境外学历/学位的，按国内相关专业把握）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学历、职称、资历等要求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教师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病理学与病理生理学（100104）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硕士研究生，35周岁以下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1983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年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日以后出生）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护理学（1011*）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硕士研究生，35周岁以下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1983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年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日以后出生）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，具有临床工作经历及海外留学背景优先。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管理学(12)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硕士研究生，35周岁以下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1983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年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日以后出生）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，具有英语专业八级证书或英语国家留学经历。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硕士研究生，35周岁以下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1983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年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月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日以后出生）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，具有航空企业工作经历。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pacing w:val="-15"/>
                <w:sz w:val="24"/>
                <w:szCs w:val="24"/>
              </w:rPr>
              <w:t>辅导员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女性，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硕士研究生，校级以上优秀毕业生，中共党员（含预备党员），具有学校或二级学院（系）副部级以上学生干部工作经历，28周岁</w:t>
            </w:r>
            <w:r w:rsidRPr="00E446FF">
              <w:rPr>
                <w:rFonts w:ascii="仿宋" w:eastAsia="仿宋" w:hAnsi="仿宋" w:cs="宋体" w:hint="eastAsia"/>
                <w:color w:val="FF0000"/>
                <w:sz w:val="24"/>
                <w:szCs w:val="24"/>
              </w:rPr>
              <w:t>以下</w:t>
            </w: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（1990年7月1日以后出生）。具有三级及以上心理咨询师资格者优先。（工作地址：金华市金义都市新区金港大道西1889号金义网络经济学院）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88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其他岗位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硕士研究生，党员，30周岁以下（1988年7月1日以后出生），能熟练使用office软件等行政办公软件，具有较好的数字处理能力、理解沟通能力和写作能力，具有2年以上高校行政管理工作经历。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pacing w:val="-15"/>
                <w:sz w:val="24"/>
                <w:szCs w:val="24"/>
              </w:rPr>
              <w:t>工商管理（1202、1251）、会计学（120201、1253）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硕士研究生，30周岁以下（1988年7月1日以后出生），具有3年以上相关工作经历；有高校财务管理工作经历者优先。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  </w:t>
            </w:r>
          </w:p>
        </w:tc>
      </w:tr>
      <w:tr w:rsidR="00E446FF" w:rsidRPr="00E446FF" w:rsidTr="00E446FF">
        <w:trPr>
          <w:trHeight w:val="705"/>
          <w:jc w:val="center"/>
        </w:trPr>
        <w:tc>
          <w:tcPr>
            <w:tcW w:w="33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46FF" w:rsidRPr="00E446FF" w:rsidRDefault="00E446FF" w:rsidP="00E446FF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E446FF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F6EF7"/>
    <w:rsid w:val="00D31D50"/>
    <w:rsid w:val="00E4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6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446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2018-09-19T02:30:00Z</dcterms:modified>
</cp:coreProperties>
</file>